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</w:rPr>
        <w:t>Дело № 5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817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2612/2026</w:t>
      </w:r>
    </w:p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86MS0067-01-2026-004482-04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 </w:t>
      </w:r>
    </w:p>
    <w:p>
      <w:pPr>
        <w:tabs>
          <w:tab w:val="left" w:pos="3495"/>
        </w:tabs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17 июня 2026 года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>город Сургут</w:t>
      </w: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 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sz w:val="27"/>
          <w:szCs w:val="27"/>
        </w:rPr>
        <w:t>ирово</w:t>
      </w:r>
      <w:r>
        <w:rPr>
          <w:rFonts w:ascii="Times New Roman" w:eastAsia="Times New Roman" w:hAnsi="Times New Roman" w:cs="Times New Roman"/>
          <w:sz w:val="27"/>
          <w:szCs w:val="27"/>
        </w:rPr>
        <w:t>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7"/>
          <w:szCs w:val="27"/>
        </w:rPr>
        <w:t>Думлер Галина Павловна</w:t>
      </w:r>
      <w:r>
        <w:rPr>
          <w:rFonts w:ascii="Times New Roman" w:eastAsia="Times New Roman" w:hAnsi="Times New Roman" w:cs="Times New Roman"/>
          <w:sz w:val="27"/>
          <w:szCs w:val="27"/>
        </w:rPr>
        <w:t>, находящийся по адресу: г. 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ургут ул. Гагарина д. 9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>. 402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рассмотрев материалы дела в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отношении </w:t>
      </w:r>
      <w:r>
        <w:rPr>
          <w:rFonts w:ascii="Times New Roman" w:eastAsia="Times New Roman" w:hAnsi="Times New Roman" w:cs="Times New Roman"/>
          <w:sz w:val="27"/>
          <w:szCs w:val="27"/>
        </w:rPr>
        <w:t>Общества с ограниченной ответственностью «</w:t>
      </w:r>
      <w:r>
        <w:rPr>
          <w:rFonts w:ascii="Times New Roman" w:eastAsia="Times New Roman" w:hAnsi="Times New Roman" w:cs="Times New Roman"/>
          <w:sz w:val="27"/>
          <w:szCs w:val="27"/>
        </w:rPr>
        <w:t>ПРОМЭКСПЕРТИЗА</w:t>
      </w:r>
      <w:r>
        <w:rPr>
          <w:rFonts w:ascii="Times New Roman" w:eastAsia="Times New Roman" w:hAnsi="Times New Roman" w:cs="Times New Roman"/>
          <w:sz w:val="27"/>
          <w:szCs w:val="27"/>
        </w:rPr>
        <w:t>»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Style w:val="cat-UserDefinedgrp-19rplc-8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ранее не </w:t>
      </w:r>
      <w:r>
        <w:rPr>
          <w:rFonts w:ascii="Times New Roman" w:eastAsia="Times New Roman" w:hAnsi="Times New Roman" w:cs="Times New Roman"/>
          <w:sz w:val="27"/>
          <w:szCs w:val="27"/>
        </w:rPr>
        <w:t>привлекавшегося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 административной ответственности,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об административном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правонарушении, предусмотренном ст. 19.7 КоАП РФ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осуществлении проверки налогового контроля выявлены достаточные данные, указывающие на наличие события административного правонарушения,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предусмотренного ст. 19.7 КоАП РФ,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 именно: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01.04.2026 </w:t>
      </w:r>
      <w:r>
        <w:rPr>
          <w:rFonts w:ascii="Times New Roman" w:eastAsia="Times New Roman" w:hAnsi="Times New Roman" w:cs="Times New Roman"/>
          <w:sz w:val="27"/>
          <w:szCs w:val="27"/>
        </w:rPr>
        <w:t>ООО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«</w:t>
      </w:r>
      <w:r>
        <w:rPr>
          <w:rFonts w:ascii="Times New Roman" w:eastAsia="Times New Roman" w:hAnsi="Times New Roman" w:cs="Times New Roman"/>
          <w:sz w:val="27"/>
          <w:szCs w:val="27"/>
        </w:rPr>
        <w:t>ПРОМЭКСПЕРТИЗА</w:t>
      </w:r>
      <w:r>
        <w:rPr>
          <w:rFonts w:ascii="Times New Roman" w:eastAsia="Times New Roman" w:hAnsi="Times New Roman" w:cs="Times New Roman"/>
          <w:sz w:val="27"/>
          <w:szCs w:val="27"/>
        </w:rPr>
        <w:t>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 адресу </w:t>
      </w:r>
      <w:r>
        <w:rPr>
          <w:rStyle w:val="cat-UserDefinedgrp-20rplc-13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исполнило установленную </w:t>
      </w:r>
      <w:r>
        <w:rPr>
          <w:rFonts w:ascii="Times New Roman" w:eastAsia="Times New Roman" w:hAnsi="Times New Roman" w:cs="Times New Roman"/>
          <w:sz w:val="27"/>
          <w:szCs w:val="27"/>
        </w:rPr>
        <w:t>п.п</w:t>
      </w:r>
      <w:r>
        <w:rPr>
          <w:rFonts w:ascii="Times New Roman" w:eastAsia="Times New Roman" w:hAnsi="Times New Roman" w:cs="Times New Roman"/>
          <w:sz w:val="27"/>
          <w:szCs w:val="27"/>
        </w:rPr>
        <w:t>. 5.1 п. 1 ст. 23 НК РФ обязанность по своевременному предоставлению 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УФНС России по ХМАО-Югре </w:t>
      </w:r>
      <w:r>
        <w:rPr>
          <w:rFonts w:ascii="Times New Roman" w:eastAsia="Times New Roman" w:hAnsi="Times New Roman" w:cs="Times New Roman"/>
          <w:sz w:val="27"/>
          <w:szCs w:val="27"/>
        </w:rPr>
        <w:t>бухгалтерск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ой (финансовой) </w:t>
      </w:r>
      <w:r>
        <w:rPr>
          <w:rFonts w:ascii="Times New Roman" w:eastAsia="Times New Roman" w:hAnsi="Times New Roman" w:cs="Times New Roman"/>
          <w:sz w:val="27"/>
          <w:szCs w:val="27"/>
        </w:rPr>
        <w:t>отч</w:t>
      </w:r>
      <w:r>
        <w:rPr>
          <w:rFonts w:ascii="Times New Roman" w:eastAsia="Times New Roman" w:hAnsi="Times New Roman" w:cs="Times New Roman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sz w:val="27"/>
          <w:szCs w:val="27"/>
        </w:rPr>
        <w:t>тност</w:t>
      </w:r>
      <w:r>
        <w:rPr>
          <w:rFonts w:ascii="Times New Roman" w:eastAsia="Times New Roman" w:hAnsi="Times New Roman" w:cs="Times New Roman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за 2025 год,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срок предоставления которой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>не позднее 31.03.2026 г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ода. Фактически </w:t>
      </w:r>
      <w:r>
        <w:rPr>
          <w:rFonts w:ascii="Times New Roman" w:eastAsia="Times New Roman" w:hAnsi="Times New Roman" w:cs="Times New Roman"/>
          <w:sz w:val="27"/>
          <w:szCs w:val="27"/>
        </w:rPr>
        <w:t>бухгалтерск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ая (финансовая) </w:t>
      </w:r>
      <w:r>
        <w:rPr>
          <w:rFonts w:ascii="Times New Roman" w:eastAsia="Times New Roman" w:hAnsi="Times New Roman" w:cs="Times New Roman"/>
          <w:sz w:val="27"/>
          <w:szCs w:val="27"/>
        </w:rPr>
        <w:t>отч</w:t>
      </w:r>
      <w:r>
        <w:rPr>
          <w:rFonts w:ascii="Times New Roman" w:eastAsia="Times New Roman" w:hAnsi="Times New Roman" w:cs="Times New Roman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sz w:val="27"/>
          <w:szCs w:val="27"/>
        </w:rPr>
        <w:t>тност</w:t>
      </w:r>
      <w:r>
        <w:rPr>
          <w:rFonts w:ascii="Times New Roman" w:eastAsia="Times New Roman" w:hAnsi="Times New Roman" w:cs="Times New Roman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за 2025 год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не представлена.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Представитель </w:t>
      </w:r>
      <w:r>
        <w:rPr>
          <w:rFonts w:ascii="Times New Roman" w:eastAsia="Times New Roman" w:hAnsi="Times New Roman" w:cs="Times New Roman"/>
          <w:sz w:val="27"/>
          <w:szCs w:val="27"/>
        </w:rPr>
        <w:t>ООО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«</w:t>
      </w:r>
      <w:r>
        <w:rPr>
          <w:rFonts w:ascii="Times New Roman" w:eastAsia="Times New Roman" w:hAnsi="Times New Roman" w:cs="Times New Roman"/>
          <w:sz w:val="27"/>
          <w:szCs w:val="27"/>
        </w:rPr>
        <w:t>ПРОМЭКСПЕРТИЗА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», 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извещенный о времени и месте рассмотрения дела надлежащим образом 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судебной повесткой, возвращённой в адрес суда с отметкой об истечении срока хранения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(п. 6 постановления Пленума ВС РФ от 24.03.2005 г. № 5), в судебное заседание не явился, ходатайств об отложении рассмотрения дела не заявлял.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Вследствие изложенного и на основании ч.2 ст. 25.1 КоАП РФ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 считает возможным рассмотреть дело в отсутствие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представителя </w:t>
      </w:r>
      <w:r>
        <w:rPr>
          <w:rFonts w:ascii="Times New Roman" w:eastAsia="Times New Roman" w:hAnsi="Times New Roman" w:cs="Times New Roman"/>
          <w:sz w:val="27"/>
          <w:szCs w:val="27"/>
        </w:rPr>
        <w:t>юридического лица по имеющимся в деле доказательствам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Изучив материалы дела, мировой судья приходит к выводу о том, что виновность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ООО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«</w:t>
      </w:r>
      <w:r>
        <w:rPr>
          <w:rFonts w:ascii="Times New Roman" w:eastAsia="Times New Roman" w:hAnsi="Times New Roman" w:cs="Times New Roman"/>
          <w:sz w:val="27"/>
          <w:szCs w:val="27"/>
        </w:rPr>
        <w:t>ПРОМЭКСПЕРТИЗА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 </w:t>
      </w:r>
      <w:r>
        <w:rPr>
          <w:rFonts w:ascii="Times New Roman" w:eastAsia="Times New Roman" w:hAnsi="Times New Roman" w:cs="Times New Roman"/>
          <w:sz w:val="27"/>
          <w:szCs w:val="27"/>
        </w:rPr>
        <w:t>в совершении правонарушения подтверждается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следующими документами</w:t>
      </w:r>
      <w:r>
        <w:rPr>
          <w:rFonts w:ascii="Times New Roman" w:eastAsia="Times New Roman" w:hAnsi="Times New Roman" w:cs="Times New Roman"/>
          <w:sz w:val="27"/>
          <w:szCs w:val="27"/>
        </w:rPr>
        <w:t>: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протоколом № </w:t>
      </w:r>
      <w:r>
        <w:rPr>
          <w:rFonts w:ascii="Times New Roman" w:eastAsia="Times New Roman" w:hAnsi="Times New Roman" w:cs="Times New Roman"/>
          <w:sz w:val="27"/>
          <w:szCs w:val="27"/>
        </w:rPr>
        <w:t>86002613200</w:t>
      </w:r>
      <w:r>
        <w:rPr>
          <w:rFonts w:ascii="Times New Roman" w:eastAsia="Times New Roman" w:hAnsi="Times New Roman" w:cs="Times New Roman"/>
          <w:sz w:val="27"/>
          <w:szCs w:val="27"/>
        </w:rPr>
        <w:t>843300001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об административном правонарушении от </w:t>
      </w:r>
      <w:r>
        <w:rPr>
          <w:rFonts w:ascii="Times New Roman" w:eastAsia="Times New Roman" w:hAnsi="Times New Roman" w:cs="Times New Roman"/>
          <w:sz w:val="27"/>
          <w:szCs w:val="27"/>
        </w:rPr>
        <w:t>12.05</w:t>
      </w:r>
      <w:r>
        <w:rPr>
          <w:rFonts w:ascii="Times New Roman" w:eastAsia="Times New Roman" w:hAnsi="Times New Roman" w:cs="Times New Roman"/>
          <w:sz w:val="27"/>
          <w:szCs w:val="27"/>
        </w:rPr>
        <w:t>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;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справкой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старшего государственного налогового инспектора отдела камерального контроля УФНС России по ХМАО-Югре от </w:t>
      </w:r>
      <w:r>
        <w:rPr>
          <w:rFonts w:ascii="Times New Roman" w:eastAsia="Times New Roman" w:hAnsi="Times New Roman" w:cs="Times New Roman"/>
          <w:sz w:val="27"/>
          <w:szCs w:val="27"/>
        </w:rPr>
        <w:t>12.05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.2026 года;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>копией выписки из Единого государственного реестра юридических лиц.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удья принимает указанные документы относимыми, допустимыми и достоверными доказательствами, так как они полностью согласуются между собой, составлены уполномоченными на то лицами, соответствуют требованиям КоАП РФ.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 силу </w:t>
      </w:r>
      <w:r>
        <w:rPr>
          <w:rFonts w:ascii="Times New Roman" w:eastAsia="Times New Roman" w:hAnsi="Times New Roman" w:cs="Times New Roman"/>
          <w:sz w:val="27"/>
          <w:szCs w:val="27"/>
        </w:rPr>
        <w:t>п.п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5.1 п. 1 ст. 23 НК РФ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налогоплательщики обязаны </w:t>
      </w:r>
      <w:hyperlink r:id="rId4" w:anchor="/multilink/10900200/paragraph/791/number/0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представлять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в налоговый орган по месту нахождения организации, у которой отсутствует обязанность представлять годовую бухгалтерскую (финансовую) отчетность, составляющую государственный информационный ресурс бухгалтерской (финансовой) отчетности в соответствии с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hyperlink r:id="rId4" w:anchor="/document/70103036/entry/0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Федеральным законом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от 06.12.2011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года №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402-ФЗ </w:t>
      </w:r>
      <w:r>
        <w:rPr>
          <w:rFonts w:ascii="Times New Roman" w:eastAsia="Times New Roman" w:hAnsi="Times New Roman" w:cs="Times New Roman"/>
          <w:sz w:val="27"/>
          <w:szCs w:val="27"/>
        </w:rPr>
        <w:t>«</w:t>
      </w:r>
      <w:r>
        <w:rPr>
          <w:rFonts w:ascii="Times New Roman" w:eastAsia="Times New Roman" w:hAnsi="Times New Roman" w:cs="Times New Roman"/>
          <w:sz w:val="27"/>
          <w:szCs w:val="27"/>
        </w:rPr>
        <w:t>О бухгалтерском учете</w:t>
      </w:r>
      <w:r>
        <w:rPr>
          <w:rFonts w:ascii="Times New Roman" w:eastAsia="Times New Roman" w:hAnsi="Times New Roman" w:cs="Times New Roman"/>
          <w:sz w:val="27"/>
          <w:szCs w:val="27"/>
        </w:rPr>
        <w:t>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годовую бухгалтерскую (финансовую) </w:t>
      </w:r>
      <w:r>
        <w:rPr>
          <w:rFonts w:ascii="Times New Roman" w:eastAsia="Times New Roman" w:hAnsi="Times New Roman" w:cs="Times New Roman"/>
          <w:sz w:val="27"/>
          <w:szCs w:val="27"/>
        </w:rPr>
        <w:t>отчетность не позднее трех месяцев после окончания отчетного года, за исключением случаев, когда организация в соответствии с указанным Федеральным законом не обязана вести бухгалтерский учет, или является религиозной организацией, или является организацией, представляющей в Центральный банк Российской Федерации годовую бухгалтерскую (финансовую) отчетность, если иное не предусмотрено данным подпунктом.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sz w:val="27"/>
          <w:szCs w:val="27"/>
        </w:rPr>
        <w:t>ценив приведенные выше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доказательства в их совокупности,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мировой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судья с учетом обстоятельств дела, считает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виновность </w:t>
      </w:r>
      <w:r>
        <w:rPr>
          <w:rFonts w:ascii="Times New Roman" w:eastAsia="Times New Roman" w:hAnsi="Times New Roman" w:cs="Times New Roman"/>
          <w:sz w:val="27"/>
          <w:szCs w:val="27"/>
        </w:rPr>
        <w:t>ООО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«</w:t>
      </w:r>
      <w:r>
        <w:rPr>
          <w:rFonts w:ascii="Times New Roman" w:eastAsia="Times New Roman" w:hAnsi="Times New Roman" w:cs="Times New Roman"/>
          <w:sz w:val="27"/>
          <w:szCs w:val="27"/>
        </w:rPr>
        <w:t>ПРОМЭКСПЕРТИЗА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полностью доказанной. </w:t>
      </w:r>
      <w:r>
        <w:rPr>
          <w:rFonts w:ascii="Times New Roman" w:eastAsia="Times New Roman" w:hAnsi="Times New Roman" w:cs="Times New Roman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sz w:val="27"/>
          <w:szCs w:val="27"/>
        </w:rPr>
        <w:t>ействия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последнего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квалифицируются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судом </w:t>
      </w:r>
      <w:r>
        <w:rPr>
          <w:rFonts w:ascii="Times New Roman" w:eastAsia="Times New Roman" w:hAnsi="Times New Roman" w:cs="Times New Roman"/>
          <w:sz w:val="27"/>
          <w:szCs w:val="27"/>
        </w:rPr>
        <w:t>по ст. 19.7 КоАП РФ –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непредставление в государственный орган (должностному лицу), орган (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должностному лицу), осуществляющий (осуществляющему) государственный контроль (надзор), сведений (информации), представление которых предусмотрено законом и необходимо для осуществления этим органом (должностным лицом) его законной деятельности.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исключающих производство по делу об административном правонарушении и возможность рассмотрения дела об административном правонарушении, не имеется. </w:t>
      </w:r>
    </w:p>
    <w:p>
      <w:pPr>
        <w:spacing w:before="0" w:after="0"/>
        <w:ind w:firstLine="60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перечисленных в ст. ст. 24.5, 29.2 КоАП РФ, исключающих производство по делу об административном правонарушении и возможность рассмотрения дела, не имеется.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предусмотренных ст. 4.2 КоАП РФ, смягчающих административную ответственность, суд не усматривает.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отягчающих административную ответственность, в соответствии со ст.4.3 КоАП РФ, суд не усматривает.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определении меры наказания суд учитывает характер и степень общественной опасности деяния, данные о юридическом лице,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отсутствие смягчающих и отягчающих административную ответственность обстоятельств, </w:t>
      </w:r>
      <w:r>
        <w:rPr>
          <w:rFonts w:ascii="Times New Roman" w:eastAsia="Times New Roman" w:hAnsi="Times New Roman" w:cs="Times New Roman"/>
          <w:sz w:val="27"/>
          <w:szCs w:val="27"/>
        </w:rPr>
        <w:t>руководствуясь ст. 3.4 КоАП РФ полагает справедливым назначить наказание в виде предупреждения, то есть официального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порицания.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На основании выше изложенного, руководствуясь ст. 29.9-29.11 КоАП РФ, мировой судья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юридическое лицо - </w:t>
      </w:r>
      <w:r>
        <w:rPr>
          <w:rFonts w:ascii="Times New Roman" w:eastAsia="Times New Roman" w:hAnsi="Times New Roman" w:cs="Times New Roman"/>
          <w:sz w:val="27"/>
          <w:szCs w:val="27"/>
        </w:rPr>
        <w:t>Обществ</w:t>
      </w:r>
      <w:r>
        <w:rPr>
          <w:rFonts w:ascii="Times New Roman" w:eastAsia="Times New Roman" w:hAnsi="Times New Roman" w:cs="Times New Roman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 ограниченной ответственностью «</w:t>
      </w:r>
      <w:r>
        <w:rPr>
          <w:rFonts w:ascii="Times New Roman" w:eastAsia="Times New Roman" w:hAnsi="Times New Roman" w:cs="Times New Roman"/>
          <w:sz w:val="27"/>
          <w:szCs w:val="27"/>
        </w:rPr>
        <w:t>ПРОМЭКСПЕРТИЗА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 </w:t>
      </w:r>
      <w:r>
        <w:rPr>
          <w:rFonts w:ascii="Times New Roman" w:eastAsia="Times New Roman" w:hAnsi="Times New Roman" w:cs="Times New Roman"/>
          <w:sz w:val="27"/>
          <w:szCs w:val="27"/>
        </w:rPr>
        <w:t>признать виновн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ым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совершении административного правонарушения, предусмотренного ст. </w:t>
      </w:r>
      <w:r>
        <w:rPr>
          <w:rFonts w:ascii="Times New Roman" w:eastAsia="Times New Roman" w:hAnsi="Times New Roman" w:cs="Times New Roman"/>
          <w:sz w:val="27"/>
          <w:szCs w:val="27"/>
        </w:rPr>
        <w:t>19.7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КоАП РФ </w:t>
      </w:r>
      <w:r>
        <w:rPr>
          <w:rFonts w:ascii="Times New Roman" w:eastAsia="Times New Roman" w:hAnsi="Times New Roman" w:cs="Times New Roman"/>
          <w:sz w:val="27"/>
          <w:szCs w:val="27"/>
        </w:rPr>
        <w:t>и назначить наказание в виде предупреждения.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городской суд путем подачи жалобы </w:t>
      </w:r>
      <w:r>
        <w:rPr>
          <w:rFonts w:ascii="Times New Roman" w:eastAsia="Times New Roman" w:hAnsi="Times New Roman" w:cs="Times New Roman"/>
          <w:sz w:val="27"/>
          <w:szCs w:val="27"/>
        </w:rPr>
        <w:t>через миров</w:t>
      </w:r>
      <w:r>
        <w:rPr>
          <w:rFonts w:ascii="Times New Roman" w:eastAsia="Times New Roman" w:hAnsi="Times New Roman" w:cs="Times New Roman"/>
          <w:sz w:val="27"/>
          <w:szCs w:val="27"/>
        </w:rPr>
        <w:t>ого судью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судебного участка № 1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в течение десяти дней со дня получения копии постановления.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>Г.П. Думлер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КОПИЯ ВЕРНА 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«17» июня 2026 г.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судебного участка №12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ХМАО-Югры Г.П. Думлер________________________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  <w:sz w:val="26"/>
          <w:szCs w:val="26"/>
        </w:rPr>
        <w:t>817</w:t>
      </w:r>
      <w:r>
        <w:rPr>
          <w:rFonts w:ascii="Times New Roman" w:eastAsia="Times New Roman" w:hAnsi="Times New Roman" w:cs="Times New Roman"/>
          <w:sz w:val="26"/>
          <w:szCs w:val="26"/>
        </w:rPr>
        <w:t>-2612/2026</w:t>
      </w:r>
    </w:p>
    <w:sectPr>
      <w:footerReference w:type="default" r:id="rId5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3367514"/>
      <w:placeholder>
        <w:docPart w:val="DefaultPlaceholder_22675703"/>
      </w:placeholder>
      <w:showingPlcHdr/>
      <w:richText/>
    </w:sdtPr>
    <w:sdtContent>
      <w:p>
        <w:pPr>
          <w:spacing w:before="0" w:after="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Fonts w:ascii="Times New Roman" w:eastAsia="Times New Roman" w:hAnsi="Times New Roman" w:cs="Times New Roman"/>
          </w:rPr>
          <w:t>1</w:t>
        </w:r>
        <w:r>
          <w:rPr>
            <w:rFonts w:ascii="Times New Roman" w:eastAsia="Times New Roman" w:hAnsi="Times New Roman" w:cs="Times New Roman"/>
          </w:rPr>
          <w:fldChar w:fldCharType="end"/>
        </w:r>
      </w:p>
    </w:sdtContent>
  </w:sdt>
  <w:p>
    <w:pPr>
      <w:spacing w:before="0" w:after="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19rplc-8">
    <w:name w:val="cat-UserDefined grp-19 rplc-8"/>
    <w:basedOn w:val="DefaultParagraphFont"/>
  </w:style>
  <w:style w:type="character" w:customStyle="1" w:styleId="cat-UserDefinedgrp-20rplc-13">
    <w:name w:val="cat-UserDefined grp-20 rplc-13"/>
    <w:basedOn w:val="DefaultParagraphFont"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sud.garant.ru/" TargetMode="Externa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E7E56A-6B0E-402C-88C1-6DB0A80BA4EE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